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FF8F" w14:textId="77777777" w:rsidR="00C366A5" w:rsidRPr="004A5DE9" w:rsidRDefault="000502C4">
      <w:pPr>
        <w:rPr>
          <w:b/>
        </w:rPr>
      </w:pPr>
      <w:r w:rsidRPr="004A5DE9">
        <w:rPr>
          <w:b/>
        </w:rPr>
        <w:t>Section 529</w:t>
      </w:r>
      <w:r w:rsidR="003D364D">
        <w:rPr>
          <w:b/>
        </w:rPr>
        <w:t xml:space="preserve"> Savings</w:t>
      </w:r>
      <w:r w:rsidRPr="004A5DE9">
        <w:rPr>
          <w:b/>
        </w:rPr>
        <w:t xml:space="preserve"> Plan Information</w:t>
      </w:r>
    </w:p>
    <w:p w14:paraId="0198E373" w14:textId="77777777" w:rsidR="000502C4" w:rsidRDefault="000502C4" w:rsidP="000502C4">
      <w:pPr>
        <w:pStyle w:val="NoSpacing"/>
      </w:pPr>
      <w:r>
        <w:t>If yo</w:t>
      </w:r>
      <w:r w:rsidR="004A5DE9">
        <w:t xml:space="preserve">u </w:t>
      </w:r>
      <w:r w:rsidR="003D364D">
        <w:t>plan to pay</w:t>
      </w:r>
      <w:r w:rsidR="004A5DE9">
        <w:t xml:space="preserve"> a student’s charges</w:t>
      </w:r>
      <w:r>
        <w:t xml:space="preserve"> by withdrawing from a Section 529 Plan, m</w:t>
      </w:r>
      <w:r w:rsidR="006918E1">
        <w:t>ost of the communication will take place</w:t>
      </w:r>
      <w:r>
        <w:t xml:space="preserve"> between </w:t>
      </w:r>
      <w:r w:rsidR="0094747B">
        <w:t>you and your</w:t>
      </w:r>
      <w:r w:rsidR="006918E1">
        <w:t xml:space="preserve"> savings program.  The Washburn Business Office</w:t>
      </w:r>
      <w:r>
        <w:t xml:space="preserve"> can help you by providing the information you need to order a withdrawal, but all requests must come from the account owner rather than the educational institution.</w:t>
      </w:r>
    </w:p>
    <w:p w14:paraId="615A65BA" w14:textId="77777777" w:rsidR="000502C4" w:rsidRDefault="000502C4" w:rsidP="000502C4">
      <w:pPr>
        <w:pStyle w:val="NoSpacing"/>
      </w:pPr>
    </w:p>
    <w:p w14:paraId="63FD7E31" w14:textId="77777777" w:rsidR="000502C4" w:rsidRDefault="000502C4" w:rsidP="000502C4">
      <w:pPr>
        <w:pStyle w:val="NoSpacing"/>
      </w:pPr>
      <w:r>
        <w:t>Below is a list of things to have ready when</w:t>
      </w:r>
      <w:r w:rsidR="003D364D">
        <w:t xml:space="preserve"> </w:t>
      </w:r>
      <w:r>
        <w:t>order</w:t>
      </w:r>
      <w:r w:rsidR="003D364D">
        <w:t>ing</w:t>
      </w:r>
      <w:r>
        <w:t xml:space="preserve"> a withdrawal from </w:t>
      </w:r>
      <w:r w:rsidR="003D364D">
        <w:t>a</w:t>
      </w:r>
      <w:r>
        <w:t xml:space="preserve"> </w:t>
      </w:r>
      <w:r w:rsidR="003D364D">
        <w:t>Section 529 S</w:t>
      </w:r>
      <w:r>
        <w:t xml:space="preserve">avings </w:t>
      </w:r>
      <w:r w:rsidR="003D364D">
        <w:t>P</w:t>
      </w:r>
      <w:r>
        <w:t>lan:</w:t>
      </w:r>
    </w:p>
    <w:p w14:paraId="0EDEF924" w14:textId="77777777" w:rsidR="000502C4" w:rsidRDefault="000502C4" w:rsidP="000502C4">
      <w:pPr>
        <w:pStyle w:val="NoSpacing"/>
      </w:pPr>
    </w:p>
    <w:p w14:paraId="1B089DAB" w14:textId="77777777" w:rsidR="000502C4" w:rsidRDefault="000502C4" w:rsidP="000502C4">
      <w:pPr>
        <w:pStyle w:val="NoSpacing"/>
        <w:numPr>
          <w:ilvl w:val="0"/>
          <w:numId w:val="1"/>
        </w:numPr>
      </w:pPr>
      <w:r>
        <w:t>Amount to withdraw:</w:t>
      </w:r>
    </w:p>
    <w:p w14:paraId="34955674" w14:textId="59C35ED3" w:rsidR="00CC2A9C" w:rsidRDefault="000502C4" w:rsidP="000502C4">
      <w:pPr>
        <w:pStyle w:val="NoSpacing"/>
        <w:numPr>
          <w:ilvl w:val="1"/>
          <w:numId w:val="1"/>
        </w:numPr>
      </w:pPr>
      <w:r>
        <w:t xml:space="preserve">Depending on your 529 Plan, you can request a qualified withdrawal to pay for tuition, fees, </w:t>
      </w:r>
      <w:proofErr w:type="gramStart"/>
      <w:r>
        <w:t>books</w:t>
      </w:r>
      <w:proofErr w:type="gramEnd"/>
      <w:r w:rsidR="006918E1">
        <w:t xml:space="preserve"> and supplies required for enrollment or attendance, as well as housing charges (room and board).  Washburn records tuition, fees, and housing charges on student accounts and </w:t>
      </w:r>
      <w:r w:rsidR="00C747CF">
        <w:t xml:space="preserve">sends </w:t>
      </w:r>
      <w:r w:rsidR="006918E1">
        <w:t>e</w:t>
      </w:r>
      <w:r w:rsidR="001E726D">
        <w:t xml:space="preserve">lectronic </w:t>
      </w:r>
      <w:r w:rsidR="006918E1">
        <w:t>bills t</w:t>
      </w:r>
      <w:r w:rsidR="0094747B">
        <w:t>o students</w:t>
      </w:r>
      <w:r w:rsidR="00C747CF">
        <w:t xml:space="preserve">.  </w:t>
      </w:r>
      <w:r w:rsidR="00CC2A9C">
        <w:t xml:space="preserve">Students can </w:t>
      </w:r>
      <w:r w:rsidR="00FD7543">
        <w:t>download</w:t>
      </w:r>
      <w:r w:rsidR="00CC2A9C">
        <w:t xml:space="preserve"> PDF copies</w:t>
      </w:r>
      <w:r w:rsidR="0094747B">
        <w:t xml:space="preserve"> </w:t>
      </w:r>
      <w:r w:rsidR="00CC2A9C">
        <w:t>by signing into</w:t>
      </w:r>
      <w:r w:rsidR="0094747B">
        <w:t xml:space="preserve"> my.washburn.edu</w:t>
      </w:r>
      <w:r w:rsidR="00C747CF">
        <w:t xml:space="preserve">, </w:t>
      </w:r>
      <w:r w:rsidR="00FD7543">
        <w:t>going to the Payment Portal tile, then click on Pay Now to access WU-View.</w:t>
      </w:r>
      <w:r w:rsidR="0094747B">
        <w:t xml:space="preserve">  </w:t>
      </w:r>
    </w:p>
    <w:p w14:paraId="602275DB" w14:textId="77777777" w:rsidR="00B80AEE" w:rsidRDefault="0094747B" w:rsidP="000502C4">
      <w:pPr>
        <w:pStyle w:val="NoSpacing"/>
        <w:numPr>
          <w:ilvl w:val="1"/>
          <w:numId w:val="1"/>
        </w:numPr>
      </w:pPr>
      <w:r>
        <w:t>Since e</w:t>
      </w:r>
      <w:r w:rsidR="001E726D">
        <w:t xml:space="preserve">lectronic </w:t>
      </w:r>
      <w:r>
        <w:t xml:space="preserve">bills are generated periodically, a more accurate view of the student’s account is shown in the student’s current activity within </w:t>
      </w:r>
      <w:r w:rsidR="00CD3B57">
        <w:t>WU-View</w:t>
      </w:r>
      <w:r>
        <w:t>.</w:t>
      </w:r>
      <w:r w:rsidR="0039757A">
        <w:t xml:space="preserve">  We suggest your student </w:t>
      </w:r>
      <w:r w:rsidR="00C747CF">
        <w:t>adds you</w:t>
      </w:r>
      <w:r w:rsidR="0039757A">
        <w:t xml:space="preserve"> as </w:t>
      </w:r>
      <w:r w:rsidR="00894BC1">
        <w:t xml:space="preserve">an authorized user (also in </w:t>
      </w:r>
      <w:r w:rsidR="00CD3B57">
        <w:t>WU-View</w:t>
      </w:r>
      <w:r w:rsidR="0039757A">
        <w:t>) so you may view their account</w:t>
      </w:r>
      <w:r w:rsidR="00894BC1">
        <w:t>, receive e</w:t>
      </w:r>
      <w:r w:rsidR="001E726D">
        <w:t xml:space="preserve">lectronic </w:t>
      </w:r>
      <w:r w:rsidR="00894BC1">
        <w:t>bills,</w:t>
      </w:r>
      <w:r w:rsidR="0039757A">
        <w:t xml:space="preserve"> and we can discuss their account with you if you call with questions.</w:t>
      </w:r>
    </w:p>
    <w:p w14:paraId="25104AF8" w14:textId="77777777" w:rsidR="000502C4" w:rsidRDefault="006918E1" w:rsidP="000502C4">
      <w:pPr>
        <w:pStyle w:val="NoSpacing"/>
        <w:numPr>
          <w:ilvl w:val="1"/>
          <w:numId w:val="1"/>
        </w:numPr>
      </w:pPr>
      <w:r>
        <w:t>Charges for books and supplies</w:t>
      </w:r>
      <w:r w:rsidR="00B80AEE">
        <w:t xml:space="preserve"> are handled separately by </w:t>
      </w:r>
      <w:r w:rsidR="00894BC1">
        <w:t>the Ichabod Shop (</w:t>
      </w:r>
      <w:r w:rsidR="001E726D">
        <w:t>B</w:t>
      </w:r>
      <w:r>
        <w:t>ookstore</w:t>
      </w:r>
      <w:r w:rsidR="00894BC1">
        <w:t>)</w:t>
      </w:r>
      <w:r>
        <w:t xml:space="preserve">, and it is </w:t>
      </w:r>
      <w:r w:rsidR="001E726D">
        <w:t>possible for</w:t>
      </w:r>
      <w:r>
        <w:t xml:space="preserve"> these charges be paid up front and then receipts</w:t>
      </w:r>
      <w:r w:rsidR="00C366A5">
        <w:t xml:space="preserve"> </w:t>
      </w:r>
      <w:r>
        <w:t>submitted to the 529 Plan for reimbursement to the Account Owner.</w:t>
      </w:r>
      <w:r w:rsidR="00B80AEE">
        <w:t xml:space="preserve">  </w:t>
      </w:r>
      <w:r w:rsidR="001E726D">
        <w:t xml:space="preserve">Alternatively, </w:t>
      </w:r>
      <w:r w:rsidR="00B80AEE">
        <w:t>the book</w:t>
      </w:r>
      <w:r w:rsidR="001E726D">
        <w:t>s can be charged to the student account and can</w:t>
      </w:r>
      <w:r w:rsidR="00B80AEE">
        <w:t xml:space="preserve"> be paid directly to the university from the 529 Plan</w:t>
      </w:r>
      <w:r w:rsidR="001E726D">
        <w:t>.  T</w:t>
      </w:r>
      <w:r w:rsidR="00894BC1">
        <w:t>he Ichabod Shop allows students to charge books to their account up until the payment deadline each term, and those charges will become part of the total balance due on the e</w:t>
      </w:r>
      <w:r w:rsidR="001E726D">
        <w:t xml:space="preserve">lectronic </w:t>
      </w:r>
      <w:r w:rsidR="00894BC1">
        <w:t>bill</w:t>
      </w:r>
      <w:r w:rsidR="00B80AEE">
        <w:t>.</w:t>
      </w:r>
    </w:p>
    <w:p w14:paraId="7D18E1F5" w14:textId="77777777" w:rsidR="006918E1" w:rsidRDefault="006918E1" w:rsidP="000502C4">
      <w:pPr>
        <w:pStyle w:val="NoSpacing"/>
        <w:numPr>
          <w:ilvl w:val="1"/>
          <w:numId w:val="1"/>
        </w:numPr>
      </w:pPr>
      <w:r>
        <w:t>Before ordering a withdrawal from the 529 Plan, we suggest you make sure that all charges are recorded, all class changes are complete, and that any financial aid expected is showing up in the student’s account.  By waiting until a final figure is reached, you will prevent having to order more funds or return unneeded ones to the 529 Plan</w:t>
      </w:r>
      <w:r w:rsidR="002B6F86">
        <w:t>, or having any excesses refunded to your student</w:t>
      </w:r>
      <w:r>
        <w:t xml:space="preserve">.  </w:t>
      </w:r>
    </w:p>
    <w:p w14:paraId="3EA17A5A" w14:textId="77777777" w:rsidR="00B80AEE" w:rsidRDefault="00B80AEE" w:rsidP="00B80AEE">
      <w:pPr>
        <w:pStyle w:val="NoSpacing"/>
        <w:numPr>
          <w:ilvl w:val="0"/>
          <w:numId w:val="1"/>
        </w:numPr>
      </w:pPr>
      <w:r>
        <w:t>When to withdraw:</w:t>
      </w:r>
    </w:p>
    <w:p w14:paraId="53DF9C65" w14:textId="77777777" w:rsidR="00B80AEE" w:rsidRDefault="00B80AEE" w:rsidP="00B80AEE">
      <w:pPr>
        <w:pStyle w:val="NoSpacing"/>
        <w:numPr>
          <w:ilvl w:val="1"/>
          <w:numId w:val="1"/>
        </w:numPr>
      </w:pPr>
      <w:r>
        <w:t>Feel free to contact the Business Office regarding the payment deadline so you know when to order the withdrawal, allowing enough time for the plan administrator to process your request and for the payment to reach the university.</w:t>
      </w:r>
      <w:r w:rsidR="00A505EC">
        <w:t xml:space="preserve">  </w:t>
      </w:r>
    </w:p>
    <w:p w14:paraId="447FB664" w14:textId="77777777" w:rsidR="00B80AEE" w:rsidRDefault="00B80AEE" w:rsidP="00B80AEE">
      <w:pPr>
        <w:pStyle w:val="NoSpacing"/>
        <w:numPr>
          <w:ilvl w:val="1"/>
          <w:numId w:val="1"/>
        </w:numPr>
      </w:pPr>
      <w:r>
        <w:t xml:space="preserve">529 Plans vary is their response time to your withdrawal requests, so it is a good idea to check with yours to find the turnaround time from </w:t>
      </w:r>
      <w:r w:rsidR="0094747B">
        <w:t xml:space="preserve">withdrawal </w:t>
      </w:r>
      <w:r>
        <w:t>request to payment.</w:t>
      </w:r>
      <w:r w:rsidR="00A505EC">
        <w:t xml:space="preserve">  We usually suggest a two-week lead </w:t>
      </w:r>
      <w:proofErr w:type="gramStart"/>
      <w:r w:rsidR="00A505EC">
        <w:t>time</w:t>
      </w:r>
      <w:proofErr w:type="gramEnd"/>
      <w:r w:rsidR="00A505EC">
        <w:t xml:space="preserve"> but the length of time varies.</w:t>
      </w:r>
    </w:p>
    <w:p w14:paraId="72850326" w14:textId="77777777" w:rsidR="00B80AEE" w:rsidRDefault="00B80AEE" w:rsidP="00B80AEE">
      <w:pPr>
        <w:pStyle w:val="NoSpacing"/>
        <w:numPr>
          <w:ilvl w:val="1"/>
          <w:numId w:val="1"/>
        </w:numPr>
      </w:pPr>
      <w:r>
        <w:t xml:space="preserve">If for some reason there is a delay in the </w:t>
      </w:r>
      <w:r w:rsidR="0094747B">
        <w:t xml:space="preserve">payment from the </w:t>
      </w:r>
      <w:r>
        <w:t>529 Plan</w:t>
      </w:r>
      <w:r w:rsidR="0094747B">
        <w:t xml:space="preserve">, </w:t>
      </w:r>
      <w:r>
        <w:t>please contact the Business Office.</w:t>
      </w:r>
      <w:r w:rsidR="00894BC1">
        <w:t xml:space="preserve"> </w:t>
      </w:r>
      <w:r w:rsidR="00A505EC">
        <w:t xml:space="preserve"> We can work with you on any late fees that may apply due to the delay.</w:t>
      </w:r>
    </w:p>
    <w:p w14:paraId="73D6CD6D" w14:textId="77777777" w:rsidR="00B80AEE" w:rsidRDefault="00266572" w:rsidP="00B80AEE">
      <w:pPr>
        <w:pStyle w:val="NoSpacing"/>
        <w:numPr>
          <w:ilvl w:val="0"/>
          <w:numId w:val="1"/>
        </w:numPr>
      </w:pPr>
      <w:r>
        <w:t xml:space="preserve">Ordering payment from a 529 </w:t>
      </w:r>
      <w:r w:rsidR="003D364D">
        <w:t>Plan</w:t>
      </w:r>
      <w:r w:rsidR="00B80AEE">
        <w:t>:</w:t>
      </w:r>
    </w:p>
    <w:p w14:paraId="1293BBEC" w14:textId="77777777" w:rsidR="00C747CF" w:rsidRDefault="00B80AEE" w:rsidP="00B80AEE">
      <w:pPr>
        <w:pStyle w:val="NoSpacing"/>
        <w:numPr>
          <w:ilvl w:val="1"/>
          <w:numId w:val="1"/>
        </w:numPr>
      </w:pPr>
      <w:r>
        <w:t>529 Plans vary in how they make payment to universities.  Many of them will send Washburn a check</w:t>
      </w:r>
      <w:r w:rsidR="00C747CF">
        <w:t xml:space="preserve"> or electronic funds transfer</w:t>
      </w:r>
      <w:r>
        <w:t xml:space="preserve"> directly, but they may also provide other options for payment</w:t>
      </w:r>
      <w:r w:rsidR="00C366A5">
        <w:t xml:space="preserve"> including payment to account owners or payment to the beneficiary (student).  </w:t>
      </w:r>
    </w:p>
    <w:p w14:paraId="489D00CF" w14:textId="77777777" w:rsidR="0094747B" w:rsidRDefault="00A505EC" w:rsidP="0094747B">
      <w:pPr>
        <w:pStyle w:val="NoSpacing"/>
        <w:numPr>
          <w:ilvl w:val="1"/>
          <w:numId w:val="1"/>
        </w:numPr>
      </w:pPr>
      <w:r>
        <w:t>S</w:t>
      </w:r>
      <w:r w:rsidR="0094747B">
        <w:t>end payment</w:t>
      </w:r>
      <w:r>
        <w:t xml:space="preserve"> to</w:t>
      </w:r>
      <w:r w:rsidR="0094747B">
        <w:t xml:space="preserve">: </w:t>
      </w:r>
      <w:r w:rsidR="0094747B" w:rsidRPr="00CC2A9C">
        <w:rPr>
          <w:b/>
        </w:rPr>
        <w:t xml:space="preserve"> Washburn University, Attention:  Business Office, 1700 SW College Ave., Topeka, KS  66621</w:t>
      </w:r>
    </w:p>
    <w:p w14:paraId="4A34E841" w14:textId="77777777" w:rsidR="0094747B" w:rsidRDefault="0094747B" w:rsidP="0094747B">
      <w:pPr>
        <w:pStyle w:val="NoSpacing"/>
        <w:numPr>
          <w:ilvl w:val="1"/>
          <w:numId w:val="1"/>
        </w:numPr>
      </w:pPr>
      <w:r>
        <w:t>Include the student</w:t>
      </w:r>
      <w:r w:rsidR="00894BC1">
        <w:t>’s full</w:t>
      </w:r>
      <w:r>
        <w:t xml:space="preserve"> </w:t>
      </w:r>
      <w:r w:rsidR="00894BC1">
        <w:t>name</w:t>
      </w:r>
      <w:r>
        <w:t xml:space="preserve"> and the student’s Washburn identification number (WIN).  If the WIN is unknown, </w:t>
      </w:r>
      <w:r w:rsidR="0039757A">
        <w:t xml:space="preserve">please </w:t>
      </w:r>
      <w:r>
        <w:t>include the</w:t>
      </w:r>
      <w:r w:rsidR="00C747CF">
        <w:t xml:space="preserve"> last four digits of the</w:t>
      </w:r>
      <w:r>
        <w:t xml:space="preserve"> student’s social security number</w:t>
      </w:r>
      <w:r w:rsidR="00C747CF">
        <w:t xml:space="preserve"> and date of birth</w:t>
      </w:r>
      <w:r>
        <w:t>.</w:t>
      </w:r>
    </w:p>
    <w:p w14:paraId="6ABEE465" w14:textId="77777777" w:rsidR="0094747B" w:rsidRDefault="0094747B" w:rsidP="0094747B">
      <w:pPr>
        <w:pStyle w:val="NoSpacing"/>
        <w:numPr>
          <w:ilvl w:val="1"/>
          <w:numId w:val="1"/>
        </w:numPr>
      </w:pPr>
      <w:r>
        <w:t xml:space="preserve">The telephone number of the Business Office is (785) 670-1156.  </w:t>
      </w:r>
    </w:p>
    <w:sectPr w:rsidR="0094747B" w:rsidSect="00C074F1">
      <w:footerReference w:type="default" r:id="rId7"/>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02F6" w14:textId="77777777" w:rsidR="00A421A8" w:rsidRDefault="00A421A8" w:rsidP="00A421A8">
      <w:pPr>
        <w:spacing w:after="0"/>
      </w:pPr>
      <w:r>
        <w:separator/>
      </w:r>
    </w:p>
  </w:endnote>
  <w:endnote w:type="continuationSeparator" w:id="0">
    <w:p w14:paraId="32E84F77" w14:textId="77777777" w:rsidR="00A421A8" w:rsidRDefault="00A421A8" w:rsidP="00A421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7C87" w14:textId="1E0CCA1C" w:rsidR="00A421A8" w:rsidRDefault="00A421A8">
    <w:pPr>
      <w:pStyle w:val="Footer"/>
      <w:rPr>
        <w:sz w:val="16"/>
        <w:szCs w:val="16"/>
      </w:rPr>
    </w:pPr>
    <w:r w:rsidRPr="00A421A8">
      <w:rPr>
        <w:sz w:val="16"/>
        <w:szCs w:val="16"/>
      </w:rPr>
      <w:t>Updated 3/</w:t>
    </w:r>
    <w:r w:rsidR="00CF67C4">
      <w:rPr>
        <w:sz w:val="16"/>
        <w:szCs w:val="16"/>
      </w:rPr>
      <w:t>1/24</w:t>
    </w:r>
  </w:p>
  <w:p w14:paraId="34DA75CB" w14:textId="77777777" w:rsidR="00CF67C4" w:rsidRPr="00A421A8" w:rsidRDefault="00CF67C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EE47" w14:textId="77777777" w:rsidR="00A421A8" w:rsidRDefault="00A421A8" w:rsidP="00A421A8">
      <w:pPr>
        <w:spacing w:after="0"/>
      </w:pPr>
      <w:r>
        <w:separator/>
      </w:r>
    </w:p>
  </w:footnote>
  <w:footnote w:type="continuationSeparator" w:id="0">
    <w:p w14:paraId="00C2E641" w14:textId="77777777" w:rsidR="00A421A8" w:rsidRDefault="00A421A8" w:rsidP="00A421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E5E47"/>
    <w:multiLevelType w:val="hybridMultilevel"/>
    <w:tmpl w:val="2548C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21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C4"/>
    <w:rsid w:val="000502C4"/>
    <w:rsid w:val="000B6C9F"/>
    <w:rsid w:val="000C4204"/>
    <w:rsid w:val="00127274"/>
    <w:rsid w:val="00136A2B"/>
    <w:rsid w:val="00167570"/>
    <w:rsid w:val="00193D5E"/>
    <w:rsid w:val="001E726D"/>
    <w:rsid w:val="00266572"/>
    <w:rsid w:val="002A2B9F"/>
    <w:rsid w:val="002B293E"/>
    <w:rsid w:val="002B6F86"/>
    <w:rsid w:val="0030460E"/>
    <w:rsid w:val="00380330"/>
    <w:rsid w:val="0039757A"/>
    <w:rsid w:val="003D364D"/>
    <w:rsid w:val="00420E2F"/>
    <w:rsid w:val="00445AA7"/>
    <w:rsid w:val="004A5DE9"/>
    <w:rsid w:val="004B19E2"/>
    <w:rsid w:val="004D731A"/>
    <w:rsid w:val="00535870"/>
    <w:rsid w:val="005A6AF5"/>
    <w:rsid w:val="005D1192"/>
    <w:rsid w:val="00610614"/>
    <w:rsid w:val="006918E1"/>
    <w:rsid w:val="006B1442"/>
    <w:rsid w:val="0077402D"/>
    <w:rsid w:val="00784F45"/>
    <w:rsid w:val="00806789"/>
    <w:rsid w:val="008216A6"/>
    <w:rsid w:val="00833182"/>
    <w:rsid w:val="00894BC1"/>
    <w:rsid w:val="008D6555"/>
    <w:rsid w:val="0094747B"/>
    <w:rsid w:val="00A421A8"/>
    <w:rsid w:val="00A505EC"/>
    <w:rsid w:val="00A55F43"/>
    <w:rsid w:val="00AD7996"/>
    <w:rsid w:val="00B80AEE"/>
    <w:rsid w:val="00BC66DF"/>
    <w:rsid w:val="00C074F1"/>
    <w:rsid w:val="00C366A5"/>
    <w:rsid w:val="00C747CF"/>
    <w:rsid w:val="00CC2A9C"/>
    <w:rsid w:val="00CD3B57"/>
    <w:rsid w:val="00CF67C4"/>
    <w:rsid w:val="00DC7F8A"/>
    <w:rsid w:val="00DD4762"/>
    <w:rsid w:val="00DF1DCC"/>
    <w:rsid w:val="00E1524B"/>
    <w:rsid w:val="00E30464"/>
    <w:rsid w:val="00E46968"/>
    <w:rsid w:val="00ED27A7"/>
    <w:rsid w:val="00EE5891"/>
    <w:rsid w:val="00F10F6D"/>
    <w:rsid w:val="00F164A1"/>
    <w:rsid w:val="00F32669"/>
    <w:rsid w:val="00F64B07"/>
    <w:rsid w:val="00FD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111A"/>
  <w15:docId w15:val="{89D0ACCD-43AF-4871-91ED-0E07A9F7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0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F10F6D"/>
    <w:pPr>
      <w:spacing w:after="0"/>
    </w:pPr>
  </w:style>
  <w:style w:type="paragraph" w:styleId="EnvelopeAddress">
    <w:name w:val="envelope address"/>
    <w:basedOn w:val="Normal"/>
    <w:uiPriority w:val="99"/>
    <w:semiHidden/>
    <w:unhideWhenUsed/>
    <w:rsid w:val="002A2B9F"/>
    <w:pPr>
      <w:framePr w:w="7920" w:h="1980" w:hRule="exact" w:hSpace="180" w:wrap="auto" w:hAnchor="page" w:xAlign="center" w:yAlign="bottom"/>
      <w:spacing w:after="0"/>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4B19E2"/>
    <w:pPr>
      <w:spacing w:after="0"/>
    </w:pPr>
    <w:rPr>
      <w:rFonts w:ascii="Arial" w:eastAsiaTheme="majorEastAsia" w:hAnsi="Arial" w:cstheme="majorBidi"/>
      <w:sz w:val="20"/>
      <w:szCs w:val="20"/>
    </w:rPr>
  </w:style>
  <w:style w:type="paragraph" w:styleId="Header">
    <w:name w:val="header"/>
    <w:basedOn w:val="Normal"/>
    <w:link w:val="HeaderChar"/>
    <w:uiPriority w:val="99"/>
    <w:unhideWhenUsed/>
    <w:rsid w:val="00A421A8"/>
    <w:pPr>
      <w:tabs>
        <w:tab w:val="center" w:pos="4680"/>
        <w:tab w:val="right" w:pos="9360"/>
      </w:tabs>
      <w:spacing w:after="0"/>
    </w:pPr>
  </w:style>
  <w:style w:type="character" w:customStyle="1" w:styleId="HeaderChar">
    <w:name w:val="Header Char"/>
    <w:basedOn w:val="DefaultParagraphFont"/>
    <w:link w:val="Header"/>
    <w:uiPriority w:val="99"/>
    <w:rsid w:val="00A421A8"/>
  </w:style>
  <w:style w:type="paragraph" w:styleId="Footer">
    <w:name w:val="footer"/>
    <w:basedOn w:val="Normal"/>
    <w:link w:val="FooterChar"/>
    <w:uiPriority w:val="99"/>
    <w:unhideWhenUsed/>
    <w:rsid w:val="00A421A8"/>
    <w:pPr>
      <w:tabs>
        <w:tab w:val="center" w:pos="4680"/>
        <w:tab w:val="right" w:pos="9360"/>
      </w:tabs>
      <w:spacing w:after="0"/>
    </w:pPr>
  </w:style>
  <w:style w:type="character" w:customStyle="1" w:styleId="FooterChar">
    <w:name w:val="Footer Char"/>
    <w:basedOn w:val="DefaultParagraphFont"/>
    <w:link w:val="Footer"/>
    <w:uiPriority w:val="99"/>
    <w:rsid w:val="00A4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Washburn University</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Schumacher</dc:creator>
  <cp:keywords/>
  <dc:description/>
  <cp:lastModifiedBy>Mary Schumacher</cp:lastModifiedBy>
  <cp:revision>4</cp:revision>
  <cp:lastPrinted>2023-03-30T18:27:00Z</cp:lastPrinted>
  <dcterms:created xsi:type="dcterms:W3CDTF">2024-03-01T15:44:00Z</dcterms:created>
  <dcterms:modified xsi:type="dcterms:W3CDTF">2024-03-01T15:47:00Z</dcterms:modified>
</cp:coreProperties>
</file>